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49" w:rsidRPr="00AE0E49" w:rsidRDefault="00AE0E49" w:rsidP="00AE0E49">
      <w:pPr>
        <w:jc w:val="center"/>
        <w:rPr>
          <w:rFonts w:ascii="AR丸ゴシック体E" w:eastAsia="AR丸ゴシック体E" w:hAnsi="AR丸ゴシック体E"/>
          <w:sz w:val="40"/>
          <w:szCs w:val="40"/>
        </w:rPr>
      </w:pPr>
      <w:r w:rsidRPr="00AE0E49">
        <w:rPr>
          <w:rFonts w:ascii="AR丸ゴシック体E" w:eastAsia="AR丸ゴシック体E" w:hAnsi="AR丸ゴシック体E" w:hint="eastAsia"/>
          <w:sz w:val="40"/>
          <w:szCs w:val="40"/>
        </w:rPr>
        <w:t>第</w:t>
      </w:r>
      <w:r w:rsidR="00B46AA2" w:rsidRPr="00B46AA2">
        <w:rPr>
          <w:rFonts w:ascii="AR丸ゴシック体E" w:eastAsia="AR丸ゴシック体E" w:hAnsi="AR丸ゴシック体E" w:hint="eastAsia"/>
          <w:color w:val="FF0000"/>
          <w:sz w:val="40"/>
          <w:szCs w:val="40"/>
        </w:rPr>
        <w:t>３１</w:t>
      </w:r>
      <w:r w:rsidRPr="00AE0E49">
        <w:rPr>
          <w:rFonts w:ascii="AR丸ゴシック体E" w:eastAsia="AR丸ゴシック体E" w:hAnsi="AR丸ゴシック体E" w:hint="eastAsia"/>
          <w:sz w:val="40"/>
          <w:szCs w:val="40"/>
        </w:rPr>
        <w:t>回東海地区年代別ボウリング選手権大会</w:t>
      </w:r>
    </w:p>
    <w:p w:rsidR="004D12F6" w:rsidRPr="00AE0E49" w:rsidRDefault="00AE0E49" w:rsidP="00AE0E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AR丸ゴシック体E" w:eastAsia="AR丸ゴシック体E" w:hAnsi="AR丸ゴシック体E" w:hint="eastAsia"/>
          <w:sz w:val="40"/>
          <w:szCs w:val="40"/>
        </w:rPr>
        <w:t>開　催　要　項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主　　催　　東海地区ボウリング連合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公　　認　　公益財団法人全日本ボウリング協会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主　　管　　</w:t>
      </w:r>
      <w:r>
        <w:rPr>
          <w:rFonts w:ascii="ＭＳ ゴシック" w:eastAsia="ＭＳ ゴシック" w:hAnsi="ＭＳ ゴシック" w:hint="eastAsia"/>
          <w:sz w:val="24"/>
          <w:szCs w:val="24"/>
        </w:rPr>
        <w:t>愛知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県ボウリング連盟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開催期日　　平成２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年５月１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日（土）～１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日（日）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競技会場　　星ヶ丘ボウル　公認競技場№１２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８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名古屋市千種区星が丘元町16-45　℡</w:t>
      </w:r>
      <w:r>
        <w:rPr>
          <w:rFonts w:ascii="ＭＳ ゴシック" w:eastAsia="ＭＳ ゴシック" w:hAnsi="ＭＳ ゴシック" w:hint="eastAsia"/>
          <w:sz w:val="24"/>
          <w:szCs w:val="24"/>
        </w:rPr>
        <w:t>０５２-７８１</w:t>
      </w:r>
      <w:r w:rsidRPr="00AE0E49">
        <w:rPr>
          <w:rFonts w:ascii="ＭＳ ゴシック" w:eastAsia="ＭＳ ゴシック" w:hAnsi="ＭＳ ゴシック"/>
          <w:sz w:val="24"/>
          <w:szCs w:val="24"/>
        </w:rPr>
        <w:t>-</w:t>
      </w:r>
      <w:r>
        <w:rPr>
          <w:rFonts w:ascii="ＭＳ ゴシック" w:eastAsia="ＭＳ ゴシック" w:hAnsi="ＭＳ ゴシック" w:hint="eastAsia"/>
          <w:sz w:val="24"/>
          <w:szCs w:val="24"/>
        </w:rPr>
        <w:t>５６５６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競技種目　　年代別個人戦（男女混合）</w:t>
      </w:r>
    </w:p>
    <w:p w:rsidR="00AE0E49" w:rsidRPr="00AE0E49" w:rsidRDefault="00AE0E49" w:rsidP="00AE0E4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①１０歳代の部　②２０歳代の部　③３０歳代の部</w:t>
      </w:r>
    </w:p>
    <w:p w:rsidR="00AE0E49" w:rsidRPr="00AE0E49" w:rsidRDefault="00AE0E49" w:rsidP="00AE0E4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④４０歳代の部　⑤５０歳代の部　⑥６０歳以上の部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競技方法　　年齢性別ハンディキャップを採用する。</w:t>
      </w:r>
    </w:p>
    <w:p w:rsid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各部門とも１人３ゲーム３シリーズ合計９ゲームの予選を行い、各部門と</w:t>
      </w:r>
    </w:p>
    <w:p w:rsid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も上位１２名を選出し、更に３ゲームを投球し、１２ゲームの合計得点に</w:t>
      </w:r>
    </w:p>
    <w:p w:rsidR="00AE0E49" w:rsidRDefault="00AE0E49" w:rsidP="00AE0E4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より選手権者を決定する。（決勝進出者数は参加人数により変更する場合も</w:t>
      </w:r>
    </w:p>
    <w:p w:rsidR="00AE0E49" w:rsidRPr="00AE0E49" w:rsidRDefault="00AE0E49" w:rsidP="00AE0E4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あります。）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ＨＤＣＰ　　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１ゲームにつき、女子は１５ピン、７０～７４歳は５Ｐ、７５歳以上は５歳</w:t>
      </w:r>
    </w:p>
    <w:p w:rsidR="00AE0E49" w:rsidRPr="00AE0E49" w:rsidRDefault="00AE0E49" w:rsidP="00AE0E49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増すごとに５Ｐを加算する。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年齢基準　　平成２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年４月１日現在の満年齢とする。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競技規定　　ＪＢＣ選手権競技会規定およびＪＢＣボウリング競技規則を適用する。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褒　　賞　　各部門とも　　優勝　　　　　　　賞状およびメダル・持ち回り優勝杯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準優勝～第３位　　賞状およびメダル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第４位～第６位　　賞状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ハイゲーム・ハイシリーズ（予選９Ｇを対象とする。）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参 加 費　　予　選　１名　７，３００円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ただし、ジュニア・中部学連会員は、１名６，７００円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決　勝　１名　１，６００円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参加資格　　１．平成２</w:t>
      </w:r>
      <w:r w:rsidR="00C05F0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年度の東海地区連合加盟の各連盟登録会員で、各連盟の予選を</w:t>
      </w:r>
    </w:p>
    <w:p w:rsidR="00AE0E49" w:rsidRPr="00AE0E49" w:rsidRDefault="00AE0E49" w:rsidP="00AE0E49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通過したもの。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２．平成２</w:t>
      </w:r>
      <w:r w:rsidR="00C05F0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B46AA2">
        <w:rPr>
          <w:rFonts w:ascii="ＭＳ ゴシック" w:eastAsia="ＭＳ ゴシック" w:hAnsi="ＭＳ ゴシック" w:hint="eastAsia"/>
          <w:sz w:val="24"/>
          <w:szCs w:val="24"/>
        </w:rPr>
        <w:t>年度の東海地区の各県に在住または在学する中部学生</w:t>
      </w:r>
      <w:r w:rsidR="00B46AA2"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連盟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の登</w:t>
      </w:r>
    </w:p>
    <w:p w:rsidR="00AE0E49" w:rsidRPr="00AE0E49" w:rsidRDefault="00AE0E49" w:rsidP="00AE0E49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録会員で、中部学生</w:t>
      </w:r>
      <w:r w:rsidR="00B46AA2"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連盟</w:t>
      </w:r>
      <w:r w:rsidRPr="00AE0E49">
        <w:rPr>
          <w:rFonts w:ascii="ＭＳ ゴシック" w:eastAsia="ＭＳ ゴシック" w:hAnsi="ＭＳ ゴシック" w:hint="eastAsia"/>
          <w:sz w:val="24"/>
          <w:szCs w:val="24"/>
        </w:rPr>
        <w:t>の推薦する選手。</w:t>
      </w:r>
    </w:p>
    <w:p w:rsidR="00AE0E49" w:rsidRP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>参加割当　　次のとおりとするが、増減の希望のある団体は、すみやかに大会事務局まで</w:t>
      </w:r>
    </w:p>
    <w:p w:rsidR="00AE0E49" w:rsidRDefault="00AE0E49" w:rsidP="00AE0E49">
      <w:pPr>
        <w:rPr>
          <w:rFonts w:ascii="ＭＳ ゴシック" w:eastAsia="ＭＳ ゴシック" w:hAnsi="ＭＳ ゴシック"/>
          <w:sz w:val="24"/>
          <w:szCs w:val="24"/>
        </w:rPr>
      </w:pPr>
      <w:r w:rsidRPr="00AE0E4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申し出て下さい。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C05F08" w:rsidTr="00C05F08">
        <w:trPr>
          <w:jc w:val="center"/>
        </w:trPr>
        <w:tc>
          <w:tcPr>
            <w:tcW w:w="1203" w:type="dxa"/>
          </w:tcPr>
          <w:p w:rsidR="00C05F08" w:rsidRDefault="00C05F08" w:rsidP="00AE0E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１０歳代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２０歳代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３０歳代</w:t>
            </w: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４０歳代</w:t>
            </w: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５０歳代</w:t>
            </w: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６０歳以上</w:t>
            </w: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</w:tr>
      <w:tr w:rsidR="00C05F08" w:rsidTr="00A51171">
        <w:trPr>
          <w:jc w:val="center"/>
        </w:trPr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静　　岡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C05F08" w:rsidTr="0012094C">
        <w:trPr>
          <w:jc w:val="center"/>
        </w:trPr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　　重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C05F08" w:rsidTr="009D32E2">
        <w:trPr>
          <w:jc w:val="center"/>
        </w:trPr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岐　　阜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C05F08" w:rsidTr="00C05F08">
        <w:trPr>
          <w:jc w:val="center"/>
        </w:trPr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中部学連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４名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４名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C05F08" w:rsidRDefault="00797B06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８名</w:t>
            </w:r>
          </w:p>
        </w:tc>
      </w:tr>
      <w:tr w:rsidR="00C05F08" w:rsidTr="00B340D8">
        <w:trPr>
          <w:jc w:val="center"/>
        </w:trPr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愛　　知</w:t>
            </w:r>
          </w:p>
        </w:tc>
        <w:tc>
          <w:tcPr>
            <w:tcW w:w="1203" w:type="dxa"/>
          </w:tcPr>
          <w:p w:rsidR="00C05F08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204" w:type="dxa"/>
            <w:vAlign w:val="center"/>
          </w:tcPr>
          <w:p w:rsidR="00C05F08" w:rsidRPr="000F7D52" w:rsidRDefault="00C05F08" w:rsidP="00C05F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６０</w:t>
            </w: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797B06" w:rsidTr="00C05F08">
        <w:trPr>
          <w:jc w:val="center"/>
        </w:trPr>
        <w:tc>
          <w:tcPr>
            <w:tcW w:w="1203" w:type="dxa"/>
          </w:tcPr>
          <w:p w:rsidR="00797B06" w:rsidRDefault="00797B06" w:rsidP="00797B0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D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1203" w:type="dxa"/>
          </w:tcPr>
          <w:p w:rsid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４４名</w:t>
            </w:r>
          </w:p>
        </w:tc>
        <w:tc>
          <w:tcPr>
            <w:tcW w:w="1203" w:type="dxa"/>
          </w:tcPr>
          <w:p w:rsid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B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４４名</w:t>
            </w:r>
          </w:p>
        </w:tc>
        <w:tc>
          <w:tcPr>
            <w:tcW w:w="1203" w:type="dxa"/>
          </w:tcPr>
          <w:p w:rsid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４０名</w:t>
            </w:r>
          </w:p>
        </w:tc>
        <w:tc>
          <w:tcPr>
            <w:tcW w:w="1204" w:type="dxa"/>
          </w:tcPr>
          <w:p w:rsidR="00797B06" w:rsidRP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B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４０名</w:t>
            </w:r>
          </w:p>
        </w:tc>
        <w:tc>
          <w:tcPr>
            <w:tcW w:w="1204" w:type="dxa"/>
          </w:tcPr>
          <w:p w:rsidR="00797B06" w:rsidRP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B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４０名</w:t>
            </w:r>
          </w:p>
        </w:tc>
        <w:tc>
          <w:tcPr>
            <w:tcW w:w="1204" w:type="dxa"/>
          </w:tcPr>
          <w:p w:rsidR="00797B06" w:rsidRP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7B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４０名</w:t>
            </w:r>
          </w:p>
        </w:tc>
        <w:tc>
          <w:tcPr>
            <w:tcW w:w="1204" w:type="dxa"/>
          </w:tcPr>
          <w:p w:rsidR="00797B06" w:rsidRDefault="00797B06" w:rsidP="00797B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２４８名</w:t>
            </w:r>
          </w:p>
        </w:tc>
      </w:tr>
    </w:tbl>
    <w:p w:rsidR="0002243A" w:rsidRDefault="00337FDE" w:rsidP="00337FDE">
      <w:pPr>
        <w:rPr>
          <w:rFonts w:ascii="ＭＳ ゴシック" w:eastAsia="ＭＳ ゴシック" w:hAnsi="ＭＳ ゴシック"/>
          <w:sz w:val="24"/>
          <w:szCs w:val="24"/>
        </w:rPr>
      </w:pPr>
      <w:r w:rsidRPr="00337FDE">
        <w:rPr>
          <w:rFonts w:ascii="ＭＳ ゴシック" w:eastAsia="ＭＳ ゴシック" w:hAnsi="ＭＳ ゴシック" w:hint="eastAsia"/>
          <w:sz w:val="24"/>
          <w:szCs w:val="24"/>
        </w:rPr>
        <w:t xml:space="preserve">申込方法　　</w:t>
      </w:r>
      <w:r w:rsidR="00C96EC1">
        <w:rPr>
          <w:rFonts w:ascii="ＭＳ ゴシック" w:eastAsia="ＭＳ ゴシック" w:hAnsi="ＭＳ ゴシック" w:hint="eastAsia"/>
          <w:sz w:val="24"/>
          <w:szCs w:val="24"/>
        </w:rPr>
        <w:t>メールにて</w:t>
      </w:r>
      <w:r w:rsidRPr="00337FDE">
        <w:rPr>
          <w:rFonts w:ascii="ＭＳ ゴシック" w:eastAsia="ＭＳ ゴシック" w:hAnsi="ＭＳ ゴシック" w:hint="eastAsia"/>
          <w:sz w:val="24"/>
          <w:szCs w:val="24"/>
        </w:rPr>
        <w:t>所定の申込書に必要事項を記入して参加費を添えて下記まで申し</w:t>
      </w:r>
    </w:p>
    <w:p w:rsidR="00C96EC1" w:rsidRPr="00337FDE" w:rsidRDefault="00337FDE" w:rsidP="0002243A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337FDE">
        <w:rPr>
          <w:rFonts w:ascii="ＭＳ ゴシック" w:eastAsia="ＭＳ ゴシック" w:hAnsi="ＭＳ ゴシック" w:hint="eastAsia"/>
          <w:sz w:val="24"/>
          <w:szCs w:val="24"/>
        </w:rPr>
        <w:t>込むこと。</w:t>
      </w:r>
      <w:r w:rsidR="00C96EC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337FDE" w:rsidRPr="00337FDE" w:rsidRDefault="00337FDE" w:rsidP="00337FDE">
      <w:pPr>
        <w:rPr>
          <w:rFonts w:ascii="ＭＳ ゴシック" w:eastAsia="ＭＳ ゴシック" w:hAnsi="ＭＳ ゴシック"/>
          <w:sz w:val="24"/>
          <w:szCs w:val="24"/>
        </w:rPr>
      </w:pPr>
      <w:r w:rsidRPr="00337FDE">
        <w:rPr>
          <w:rFonts w:ascii="ＭＳ ゴシック" w:eastAsia="ＭＳ ゴシック" w:hAnsi="ＭＳ ゴシック" w:hint="eastAsia"/>
          <w:sz w:val="24"/>
          <w:szCs w:val="24"/>
        </w:rPr>
        <w:t>申込締切　　平成</w:t>
      </w:r>
      <w:r w:rsidR="00B46AA2"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２９</w:t>
      </w:r>
      <w:r w:rsidRPr="00337FDE">
        <w:rPr>
          <w:rFonts w:ascii="ＭＳ ゴシック" w:eastAsia="ＭＳ ゴシック" w:hAnsi="ＭＳ ゴシック" w:hint="eastAsia"/>
          <w:sz w:val="24"/>
          <w:szCs w:val="24"/>
        </w:rPr>
        <w:t>年４月</w:t>
      </w:r>
      <w:r w:rsidR="0065438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37FDE">
        <w:rPr>
          <w:rFonts w:ascii="ＭＳ ゴシック" w:eastAsia="ＭＳ ゴシック" w:hAnsi="ＭＳ ゴシック" w:hint="eastAsia"/>
          <w:sz w:val="24"/>
          <w:szCs w:val="24"/>
        </w:rPr>
        <w:t>８日（</w:t>
      </w:r>
      <w:r w:rsidR="00654386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337FDE">
        <w:rPr>
          <w:rFonts w:ascii="ＭＳ ゴシック" w:eastAsia="ＭＳ ゴシック" w:hAnsi="ＭＳ ゴシック" w:hint="eastAsia"/>
          <w:sz w:val="24"/>
          <w:szCs w:val="24"/>
        </w:rPr>
        <w:t>）厳守</w:t>
      </w:r>
    </w:p>
    <w:p w:rsidR="00654386" w:rsidRPr="00654386" w:rsidRDefault="00337FDE" w:rsidP="007F6A6E">
      <w:pPr>
        <w:rPr>
          <w:rFonts w:ascii="ＭＳ ゴシック" w:eastAsia="ＭＳ ゴシック" w:hAnsi="ＭＳ ゴシック"/>
          <w:sz w:val="24"/>
          <w:szCs w:val="24"/>
        </w:rPr>
      </w:pPr>
      <w:r w:rsidRPr="00337FDE">
        <w:rPr>
          <w:rFonts w:ascii="ＭＳ ゴシック" w:eastAsia="ＭＳ ゴシック" w:hAnsi="ＭＳ ゴシック" w:hint="eastAsia"/>
          <w:sz w:val="24"/>
          <w:szCs w:val="24"/>
        </w:rPr>
        <w:t>申込場所</w:t>
      </w:r>
      <w:r w:rsidR="00616A6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54386" w:rsidRPr="00654386">
        <w:rPr>
          <w:rFonts w:ascii="ＭＳ ゴシック" w:eastAsia="ＭＳ ゴシック" w:hAnsi="ＭＳ ゴシック" w:hint="eastAsia"/>
          <w:sz w:val="24"/>
          <w:szCs w:val="24"/>
        </w:rPr>
        <w:t>愛知県ボウリング連盟　名古屋市中村区鳥居通４－２１</w:t>
      </w:r>
    </w:p>
    <w:p w:rsidR="00AE0E49" w:rsidRDefault="00654386" w:rsidP="00654386">
      <w:pPr>
        <w:rPr>
          <w:rFonts w:ascii="ＭＳ ゴシック" w:eastAsia="ＭＳ ゴシック" w:hAnsi="ＭＳ ゴシック"/>
          <w:sz w:val="24"/>
          <w:szCs w:val="24"/>
        </w:rPr>
      </w:pPr>
      <w:r w:rsidRPr="00654386">
        <w:rPr>
          <w:rFonts w:ascii="ＭＳ ゴシック" w:eastAsia="ＭＳ ゴシック" w:hAnsi="ＭＳ ゴシック" w:hint="eastAsia"/>
          <w:sz w:val="24"/>
          <w:szCs w:val="24"/>
        </w:rPr>
        <w:t xml:space="preserve">　          TEL０５２(４３３)９９１０　　FAX０５２(４３３)９９１１</w:t>
      </w:r>
    </w:p>
    <w:p w:rsidR="00616A60" w:rsidRDefault="007F6A6E" w:rsidP="00616A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エントリー用メールアドレス　taikai@aichi-jbc.com</w:t>
      </w:r>
    </w:p>
    <w:p w:rsidR="00616A60" w:rsidRDefault="00616A60" w:rsidP="00616A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そ の 他</w:t>
      </w:r>
    </w:p>
    <w:p w:rsidR="00616A60" w:rsidRP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１．参加選手は、ＪＢＣ会員証、ボール検査合格証を必ず携帯すること。</w:t>
      </w:r>
    </w:p>
    <w:p w:rsid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２．ユニフォームは、各連盟制定のもの、各クラブ、実業団</w:t>
      </w:r>
      <w:r w:rsidR="00B46AA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46AA2"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高等学校</w:t>
      </w:r>
      <w:r w:rsidRPr="00616A60">
        <w:rPr>
          <w:rFonts w:ascii="ＭＳ ゴシック" w:eastAsia="ＭＳ ゴシック" w:hAnsi="ＭＳ ゴシック" w:hint="eastAsia"/>
          <w:sz w:val="24"/>
          <w:szCs w:val="24"/>
        </w:rPr>
        <w:t>のいずれでもよい。</w:t>
      </w:r>
    </w:p>
    <w:p w:rsidR="00616A60" w:rsidRPr="00616A60" w:rsidRDefault="00B46AA2" w:rsidP="00616A6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中部学生連盟</w:t>
      </w:r>
      <w:r w:rsidR="00616A60" w:rsidRPr="00616A60">
        <w:rPr>
          <w:rFonts w:ascii="ＭＳ ゴシック" w:eastAsia="ＭＳ ゴシック" w:hAnsi="ＭＳ ゴシック" w:hint="eastAsia"/>
          <w:sz w:val="24"/>
          <w:szCs w:val="24"/>
        </w:rPr>
        <w:t>会員は、各学校制定のものでよい。</w:t>
      </w:r>
    </w:p>
    <w:p w:rsid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３．開会式には各連盟とも監督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616A60">
        <w:rPr>
          <w:rFonts w:ascii="ＭＳ ゴシック" w:eastAsia="ＭＳ ゴシック" w:hAnsi="ＭＳ ゴシック" w:hint="eastAsia"/>
          <w:sz w:val="24"/>
          <w:szCs w:val="24"/>
        </w:rPr>
        <w:t>連盟旗を持参の上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16A60">
        <w:rPr>
          <w:rFonts w:ascii="ＭＳ ゴシック" w:eastAsia="ＭＳ ゴシック" w:hAnsi="ＭＳ ゴシック" w:hint="eastAsia"/>
          <w:sz w:val="24"/>
          <w:szCs w:val="24"/>
        </w:rPr>
        <w:t>参加すること。</w:t>
      </w:r>
    </w:p>
    <w:p w:rsidR="00616A60" w:rsidRP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第１シフトの選手はＢｏｘにて参加して頂きます。</w:t>
      </w:r>
    </w:p>
    <w:p w:rsidR="00616A60" w:rsidRP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４．閉会式には表彰該当者全員が参加すること。</w:t>
      </w:r>
    </w:p>
    <w:p w:rsidR="00616A60" w:rsidRP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５．監督は監督会議に必ず出席すること。</w:t>
      </w:r>
    </w:p>
    <w:p w:rsidR="00616A60" w:rsidRPr="00616A60" w:rsidRDefault="00616A60" w:rsidP="00616A60">
      <w:pPr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６．参加選手は、大会に使用するすべてのボールを競技前に登録しなければならない。</w:t>
      </w:r>
    </w:p>
    <w:p w:rsidR="00616A60" w:rsidRPr="00616A60" w:rsidRDefault="00616A60" w:rsidP="00616A6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※大会使用ボールの登録は２個目から１個５００円の登録料を納入するものとする。</w:t>
      </w:r>
    </w:p>
    <w:p w:rsidR="00616A60" w:rsidRDefault="00B46AA2" w:rsidP="00B46AA2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※使用ボールは</w:t>
      </w:r>
      <w:r w:rsidRPr="00B46AA2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世界ボウリング連盟</w:t>
      </w:r>
      <w:r w:rsidR="00616A60" w:rsidRPr="00616A60">
        <w:rPr>
          <w:rFonts w:ascii="ＭＳ ゴシック" w:eastAsia="ＭＳ ゴシック" w:hAnsi="ＭＳ ゴシック" w:hint="eastAsia"/>
          <w:sz w:val="24"/>
          <w:szCs w:val="24"/>
        </w:rPr>
        <w:t>またはＪＢＣの公式認定ボールで、ＪＢＣ公認ドリラーによってドリルされＪＢＣボール検査員が検査し、合格したものとする。</w:t>
      </w:r>
    </w:p>
    <w:p w:rsidR="00616A60" w:rsidRDefault="00616A60" w:rsidP="00616A60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※競技中に参加全競技者の中から無作為にボール検査を実施する。登録されていない</w:t>
      </w:r>
    </w:p>
    <w:p w:rsidR="00616A60" w:rsidRPr="00616A60" w:rsidRDefault="00616A60" w:rsidP="00616A60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ボール、検査したボールが規格に外れたり、規定に反していた場合は失格とし、大会に記録したゲームはすべて無効となる。</w:t>
      </w:r>
    </w:p>
    <w:p w:rsidR="00616A60" w:rsidRDefault="00616A60" w:rsidP="00616A6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※未検査ボール、ボール検査合格証の不携帯の場合は、競技開始前に検査を受けるこ</w:t>
      </w:r>
    </w:p>
    <w:p w:rsidR="00616A60" w:rsidRDefault="00616A60" w:rsidP="00616A6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と。この場合の検査料は１個５００円（硬度検査のみ２００円）とし、大会期間中</w:t>
      </w:r>
    </w:p>
    <w:p w:rsidR="00616A60" w:rsidRPr="00616A60" w:rsidRDefault="00616A60" w:rsidP="00616A6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のみ有効のボール検査合格証を発行する。</w:t>
      </w:r>
    </w:p>
    <w:p w:rsidR="00616A60" w:rsidRDefault="00616A60" w:rsidP="00616A6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616A60">
        <w:rPr>
          <w:rFonts w:ascii="ＭＳ ゴシック" w:eastAsia="ＭＳ ゴシック" w:hAnsi="ＭＳ ゴシック" w:hint="eastAsia"/>
          <w:sz w:val="24"/>
          <w:szCs w:val="24"/>
        </w:rPr>
        <w:t>※大会に使用するボールの持込は４個以内に自粛してください。</w:t>
      </w:r>
    </w:p>
    <w:p w:rsidR="00887E9A" w:rsidRDefault="00887E9A" w:rsidP="00887E9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７．センター駐車場は有料となります。　　１２時間券　６００円　　</w:t>
      </w:r>
    </w:p>
    <w:p w:rsidR="00616A60" w:rsidRPr="00AE0E49" w:rsidRDefault="00616A60" w:rsidP="0088470D">
      <w:pPr>
        <w:widowControl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616A60" w:rsidRPr="00AE0E49" w:rsidSect="00C05F08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36" w:rsidRDefault="00B25636" w:rsidP="00654386">
      <w:r>
        <w:separator/>
      </w:r>
    </w:p>
  </w:endnote>
  <w:endnote w:type="continuationSeparator" w:id="0">
    <w:p w:rsidR="00B25636" w:rsidRDefault="00B25636" w:rsidP="006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36" w:rsidRDefault="00B25636" w:rsidP="00654386">
      <w:r>
        <w:separator/>
      </w:r>
    </w:p>
  </w:footnote>
  <w:footnote w:type="continuationSeparator" w:id="0">
    <w:p w:rsidR="00B25636" w:rsidRDefault="00B25636" w:rsidP="0065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9"/>
    <w:rsid w:val="0002243A"/>
    <w:rsid w:val="00045413"/>
    <w:rsid w:val="000E1B91"/>
    <w:rsid w:val="00337FDE"/>
    <w:rsid w:val="003D2A0B"/>
    <w:rsid w:val="00411C7F"/>
    <w:rsid w:val="004422DC"/>
    <w:rsid w:val="004D12F6"/>
    <w:rsid w:val="00594FA0"/>
    <w:rsid w:val="006118E4"/>
    <w:rsid w:val="00616A60"/>
    <w:rsid w:val="00654386"/>
    <w:rsid w:val="00797B06"/>
    <w:rsid w:val="007F6A6E"/>
    <w:rsid w:val="0088470D"/>
    <w:rsid w:val="00887E9A"/>
    <w:rsid w:val="00AE0E49"/>
    <w:rsid w:val="00B25636"/>
    <w:rsid w:val="00B46AA2"/>
    <w:rsid w:val="00C05F08"/>
    <w:rsid w:val="00C96EC1"/>
    <w:rsid w:val="00F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04B3A"/>
  <w15:docId w15:val="{808D3852-D29A-4FA1-BA9F-BED6A98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386"/>
  </w:style>
  <w:style w:type="paragraph" w:styleId="a6">
    <w:name w:val="footer"/>
    <w:basedOn w:val="a"/>
    <w:link w:val="a7"/>
    <w:uiPriority w:val="99"/>
    <w:unhideWhenUsed/>
    <w:rsid w:val="0065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7</cp:revision>
  <dcterms:created xsi:type="dcterms:W3CDTF">2017-04-05T03:31:00Z</dcterms:created>
  <dcterms:modified xsi:type="dcterms:W3CDTF">2017-05-04T01:35:00Z</dcterms:modified>
</cp:coreProperties>
</file>